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сеть, представленную на рис 1.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E38683" wp14:editId="4CAC3052">
            <wp:extent cx="6067425" cy="4429125"/>
            <wp:effectExtent l="19050" t="0" r="9525" b="0"/>
            <wp:docPr id="81" name="Рисунок 80" descr="контрольная 2 - списки досту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2 - списки доступ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Рис.1Схема корпоративной сети.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3270D7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С</w:t>
      </w:r>
      <w:r w:rsidR="00C653F9">
        <w:rPr>
          <w:rFonts w:ascii="Times New Roman" w:hAnsi="Times New Roman" w:cs="Times New Roman"/>
          <w:sz w:val="28"/>
          <w:szCs w:val="28"/>
        </w:rPr>
        <w:t>еть состоит из четырех сетей: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 – 11.0.0.0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2 – 12.0.0.0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3 – 13.0.0.0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37130F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4 – 14.0.0.0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Pr="0037130F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на сервере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71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BFD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Сеть 14.0.0.0 недоступна из сети 11.0.0.0.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BFD">
        <w:rPr>
          <w:rFonts w:ascii="Times New Roman" w:hAnsi="Times New Roman" w:cs="Times New Roman"/>
          <w:sz w:val="28"/>
          <w:szCs w:val="28"/>
        </w:rPr>
        <w:t xml:space="preserve">2 - </w:t>
      </w:r>
      <w:r>
        <w:rPr>
          <w:rFonts w:ascii="Times New Roman" w:hAnsi="Times New Roman" w:cs="Times New Roman"/>
          <w:sz w:val="28"/>
          <w:szCs w:val="28"/>
        </w:rPr>
        <w:t xml:space="preserve">Компьютерам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разрешить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но запретить прослушивание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команде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но запретить открытие сайта на этом сервере.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B2B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 xml:space="preserve">1, но запретить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 xml:space="preserve">1, разрешить доступ и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D669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F9"/>
    <w:rsid w:val="003270D7"/>
    <w:rsid w:val="00654E1D"/>
    <w:rsid w:val="008C5F38"/>
    <w:rsid w:val="00C6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A0BDF"/>
  <w15:chartTrackingRefBased/>
  <w15:docId w15:val="{97562A33-C811-41D0-AB23-F6D82A9A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3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2019-09-22T15:58:00Z</dcterms:created>
  <dcterms:modified xsi:type="dcterms:W3CDTF">2019-11-20T16:14:00Z</dcterms:modified>
</cp:coreProperties>
</file>